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6" w:rsidRPr="002A30B6" w:rsidRDefault="002A30B6" w:rsidP="002A30B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Современные образовательные технологии в ДОУ</w:t>
      </w:r>
      <w:bookmarkEnd w:id="0"/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: опыт, проблемы, перспективы» (из опыта работы)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Сажина М.Н.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В современной педагогике применяются различные педагогические технологии, которые способствуют значительному повышению качества воспитания.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технология</w:t>
      </w:r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2A30B6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</w:t>
      </w:r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Б.Т.Лихачёв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Основная </w:t>
      </w:r>
      <w:r w:rsidRPr="002A30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 </w:t>
      </w:r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педагогов дошкольного учреждения </w:t>
      </w:r>
      <w:r w:rsidRPr="002A30B6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 </w:t>
      </w:r>
      <w:r w:rsidRPr="002A30B6">
        <w:rPr>
          <w:rFonts w:eastAsia="Times New Roman" w:cs="Times New Roman"/>
          <w:color w:val="000000"/>
          <w:sz w:val="28"/>
          <w:szCs w:val="28"/>
        </w:rPr>
        <w:t>При этом весь воспитательный процесс принципиально не может быть локализован или сведен к какому-то одному виду технологий в воспитательной деятельности, он должно охватывать, пронизывать  и включать всю работу.                                                                                                                   </w:t>
      </w:r>
      <w:r w:rsidRPr="002A3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Система ФГОС постоянно меняется</w:t>
      </w:r>
      <w:r w:rsidRPr="002A30B6">
        <w:rPr>
          <w:rFonts w:eastAsia="Times New Roman" w:cs="Times New Roman"/>
          <w:color w:val="000000"/>
          <w:sz w:val="28"/>
          <w:szCs w:val="28"/>
        </w:rPr>
        <w:t>, отсутствуют практические методики помогающие организовывать образовательную деятельность в соответствии с ФГОС. Для решения этой </w:t>
      </w: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проблемы</w:t>
      </w:r>
      <w:r w:rsidRPr="002A30B6">
        <w:rPr>
          <w:rFonts w:eastAsia="Times New Roman" w:cs="Times New Roman"/>
          <w:color w:val="000000"/>
          <w:sz w:val="28"/>
          <w:szCs w:val="28"/>
        </w:rPr>
        <w:t xml:space="preserve"> педагогический состав ДОУ разрабатывает авторские методики, заимствует опыт работы у других учреждений через изучение докладов и презентаций. Отсутствуют условия для реализации программ. Не хватает цифровое и игровое оборудование в </w:t>
      </w:r>
      <w:proofErr w:type="spellStart"/>
      <w:r w:rsidRPr="002A30B6">
        <w:rPr>
          <w:rFonts w:eastAsia="Times New Roman" w:cs="Times New Roman"/>
          <w:color w:val="000000"/>
          <w:sz w:val="28"/>
          <w:szCs w:val="28"/>
        </w:rPr>
        <w:t>ДОУ</w:t>
      </w: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.Т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>ворческий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</w:rPr>
        <w:t xml:space="preserve"> подход к своей профессиональной деятельности позволяет педагогу расширить свои возможности за счет интеграции знаний и современных педагогических технологий.</w:t>
      </w:r>
      <w:r w:rsidRPr="002A30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A30B6">
        <w:rPr>
          <w:rFonts w:eastAsia="Times New Roman" w:cs="Times New Roman"/>
          <w:color w:val="000000"/>
          <w:sz w:val="28"/>
          <w:szCs w:val="28"/>
        </w:rPr>
        <w:t> Педагог направляет свою деятельность на каждого воспитанника, чтобы он мог ощутить свою уникальность и востребованность. Поэтому в разработанных моделях каждому ребенку представлена возможность пройти через весь спектр направлений.</w:t>
      </w:r>
    </w:p>
    <w:p w:rsidR="002A30B6" w:rsidRPr="002A30B6" w:rsidRDefault="002A30B6" w:rsidP="002A30B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технологии</w:t>
      </w:r>
      <w:r w:rsidRPr="002A30B6">
        <w:rPr>
          <w:rFonts w:eastAsia="Times New Roman" w:cs="Times New Roman"/>
          <w:color w:val="000000"/>
          <w:sz w:val="28"/>
          <w:szCs w:val="28"/>
        </w:rPr>
        <w:t>;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i/>
          <w:iCs/>
          <w:color w:val="000000"/>
          <w:sz w:val="28"/>
          <w:szCs w:val="28"/>
        </w:rPr>
        <w:t>Целью </w:t>
      </w:r>
      <w:proofErr w:type="spellStart"/>
      <w:r w:rsidRPr="002A30B6">
        <w:rPr>
          <w:rFonts w:eastAsia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2A30B6" w:rsidRPr="002A30B6" w:rsidRDefault="002A30B6" w:rsidP="002A30B6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2A30B6">
        <w:rPr>
          <w:rFonts w:eastAsia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</w:t>
      </w:r>
    </w:p>
    <w:p w:rsidR="002A30B6" w:rsidRPr="002A30B6" w:rsidRDefault="002A30B6" w:rsidP="002A30B6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Технологии проектной деятельности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2A30B6">
        <w:rPr>
          <w:rFonts w:eastAsia="Times New Roman" w:cs="Times New Roman"/>
          <w:color w:val="000000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2A30B6" w:rsidRPr="002A30B6" w:rsidRDefault="002A30B6" w:rsidP="002A30B6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lastRenderedPageBreak/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</w:t>
      </w:r>
    </w:p>
    <w:p w:rsidR="002A30B6" w:rsidRPr="002A30B6" w:rsidRDefault="002A30B6" w:rsidP="002A30B6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Технология исследовательской деятельности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i/>
          <w:iCs/>
          <w:color w:val="000000"/>
          <w:sz w:val="28"/>
          <w:szCs w:val="28"/>
        </w:rPr>
        <w:t>Цель исследовательской деятельности в детском саду</w:t>
      </w:r>
      <w:r w:rsidRPr="002A30B6">
        <w:rPr>
          <w:rFonts w:eastAsia="Times New Roman" w:cs="Times New Roman"/>
          <w:color w:val="000000"/>
          <w:sz w:val="28"/>
          <w:szCs w:val="28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2A30B6" w:rsidRPr="002A30B6" w:rsidRDefault="002A30B6" w:rsidP="002A30B6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Информационно-коммуникационные технологии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Информатизация общества ставит перед педагогами-дошкольниками                </w:t>
      </w:r>
    </w:p>
    <w:p w:rsidR="002A30B6" w:rsidRPr="002A30B6" w:rsidRDefault="002A30B6" w:rsidP="002A30B6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идти в ногу со временем,</w:t>
      </w:r>
    </w:p>
    <w:p w:rsidR="002A30B6" w:rsidRPr="002A30B6" w:rsidRDefault="002A30B6" w:rsidP="002A30B6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стать для ребенка проводником  в мир новых технологий,</w:t>
      </w:r>
    </w:p>
    <w:p w:rsidR="002A30B6" w:rsidRPr="002A30B6" w:rsidRDefault="002A30B6" w:rsidP="002A30B6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наставником в выборе  компьютерных программ,  </w:t>
      </w:r>
    </w:p>
    <w:p w:rsidR="002A30B6" w:rsidRPr="002A30B6" w:rsidRDefault="002A30B6" w:rsidP="002A30B6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сформировать основы информационной культуры его личности,</w:t>
      </w:r>
    </w:p>
    <w:p w:rsidR="002A30B6" w:rsidRPr="002A30B6" w:rsidRDefault="002A30B6" w:rsidP="002A30B6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повысить профессиональный уровень педагогов и компетентность родителей.        </w:t>
      </w:r>
    </w:p>
    <w:p w:rsidR="002A30B6" w:rsidRPr="002A30B6" w:rsidRDefault="002A30B6" w:rsidP="002A30B6">
      <w:pPr>
        <w:shd w:val="clear" w:color="auto" w:fill="FFFFFF"/>
        <w:ind w:left="1440" w:hanging="36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Личностно - ориентированная технология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2A30B6" w:rsidRPr="002A30B6" w:rsidRDefault="002A30B6" w:rsidP="002A30B6">
      <w:pPr>
        <w:shd w:val="clear" w:color="auto" w:fill="FFFFFF"/>
        <w:ind w:left="121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Технология портфолио дошкольника</w:t>
      </w:r>
    </w:p>
    <w:p w:rsidR="002A30B6" w:rsidRPr="002A30B6" w:rsidRDefault="002A30B6" w:rsidP="002A30B6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Портфолио</w:t>
      </w:r>
      <w:r w:rsidRPr="002A30B6">
        <w:rPr>
          <w:rFonts w:eastAsia="Times New Roman" w:cs="Times New Roman"/>
          <w:color w:val="000000"/>
          <w:sz w:val="28"/>
          <w:szCs w:val="28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2A30B6" w:rsidRPr="002A30B6" w:rsidRDefault="002A30B6" w:rsidP="002A30B6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Существует ряд функций портфолио:                              </w:t>
      </w:r>
    </w:p>
    <w:p w:rsidR="002A30B6" w:rsidRPr="002A30B6" w:rsidRDefault="002A30B6" w:rsidP="002A30B6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 xml:space="preserve">диагностическая (фиксирует </w:t>
      </w: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изменения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 xml:space="preserve"> и рост за определенный период времени),</w:t>
      </w:r>
    </w:p>
    <w:p w:rsidR="002A30B6" w:rsidRPr="002A30B6" w:rsidRDefault="002A30B6" w:rsidP="002A30B6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содержательная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 xml:space="preserve"> (раскрывает весь спектр выполняемых работ),</w:t>
      </w:r>
    </w:p>
    <w:p w:rsidR="002A30B6" w:rsidRPr="002A30B6" w:rsidRDefault="002A30B6" w:rsidP="002A30B6">
      <w:pPr>
        <w:numPr>
          <w:ilvl w:val="0"/>
          <w:numId w:val="2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рейтинговая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 xml:space="preserve"> (показывает диапазон умений и навыков ребенка) и др.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</w:t>
      </w:r>
    </w:p>
    <w:p w:rsidR="002A30B6" w:rsidRPr="002A30B6" w:rsidRDefault="002A30B6" w:rsidP="002A30B6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Технология «Портфолио педагога»</w:t>
      </w:r>
    </w:p>
    <w:p w:rsidR="002A30B6" w:rsidRPr="002A30B6" w:rsidRDefault="002A30B6" w:rsidP="002A30B6">
      <w:pPr>
        <w:shd w:val="clear" w:color="auto" w:fill="FFFFFF"/>
        <w:ind w:left="720" w:firstLine="696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Современное образование нуждается в новом типе педагога:</w:t>
      </w:r>
    </w:p>
    <w:p w:rsidR="002A30B6" w:rsidRPr="002A30B6" w:rsidRDefault="002A30B6" w:rsidP="002A30B6">
      <w:pPr>
        <w:numPr>
          <w:ilvl w:val="0"/>
          <w:numId w:val="3"/>
        </w:numPr>
        <w:shd w:val="clear" w:color="auto" w:fill="FFFFFF"/>
        <w:spacing w:before="30" w:after="30"/>
        <w:ind w:left="180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 xml:space="preserve">творчески </w:t>
      </w:r>
      <w:proofErr w:type="spellStart"/>
      <w:r w:rsidRPr="002A30B6">
        <w:rPr>
          <w:rFonts w:eastAsia="Times New Roman" w:cs="Times New Roman"/>
          <w:color w:val="000000"/>
          <w:sz w:val="28"/>
          <w:szCs w:val="28"/>
        </w:rPr>
        <w:t>думающим</w:t>
      </w: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,в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>ладеющим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</w:rPr>
        <w:t xml:space="preserve"> современными технологиями образования,</w:t>
      </w:r>
    </w:p>
    <w:p w:rsidR="002A30B6" w:rsidRPr="002A30B6" w:rsidRDefault="002A30B6" w:rsidP="002A30B6">
      <w:pPr>
        <w:numPr>
          <w:ilvl w:val="0"/>
          <w:numId w:val="3"/>
        </w:numPr>
        <w:shd w:val="clear" w:color="auto" w:fill="FFFFFF"/>
        <w:spacing w:before="30" w:after="30"/>
        <w:ind w:left="180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приемами психолого-педагогической диагностики,</w:t>
      </w:r>
    </w:p>
    <w:p w:rsidR="002A30B6" w:rsidRPr="002A30B6" w:rsidRDefault="002A30B6" w:rsidP="002A30B6">
      <w:pPr>
        <w:numPr>
          <w:ilvl w:val="0"/>
          <w:numId w:val="3"/>
        </w:numPr>
        <w:shd w:val="clear" w:color="auto" w:fill="FFFFFF"/>
        <w:spacing w:before="30" w:after="30"/>
        <w:ind w:left="180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2A30B6" w:rsidRPr="002A30B6" w:rsidRDefault="002A30B6" w:rsidP="002A30B6">
      <w:pPr>
        <w:numPr>
          <w:ilvl w:val="0"/>
          <w:numId w:val="3"/>
        </w:numPr>
        <w:shd w:val="clear" w:color="auto" w:fill="FFFFFF"/>
        <w:spacing w:before="30" w:after="30"/>
        <w:ind w:left="180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умением прогнозировать свой конечный результат.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2A30B6" w:rsidRPr="002A30B6" w:rsidRDefault="002A30B6" w:rsidP="002A30B6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Игровая технология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2A30B6" w:rsidRPr="002A30B6" w:rsidRDefault="002A30B6" w:rsidP="002A30B6">
      <w:pPr>
        <w:numPr>
          <w:ilvl w:val="0"/>
          <w:numId w:val="4"/>
        </w:numPr>
        <w:shd w:val="clear" w:color="auto" w:fill="FFFFFF"/>
        <w:spacing w:before="30" w:after="30"/>
        <w:ind w:left="0" w:righ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2A30B6" w:rsidRPr="002A30B6" w:rsidRDefault="002A30B6" w:rsidP="002A30B6">
      <w:pPr>
        <w:numPr>
          <w:ilvl w:val="0"/>
          <w:numId w:val="5"/>
        </w:numPr>
        <w:shd w:val="clear" w:color="auto" w:fill="FFFFFF"/>
        <w:spacing w:before="30" w:after="30"/>
        <w:ind w:left="0" w:righ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2A30B6" w:rsidRPr="002A30B6" w:rsidRDefault="002A30B6" w:rsidP="002A30B6">
      <w:pPr>
        <w:numPr>
          <w:ilvl w:val="0"/>
          <w:numId w:val="5"/>
        </w:numPr>
        <w:shd w:val="clear" w:color="auto" w:fill="FFFFFF"/>
        <w:spacing w:before="30" w:after="30"/>
        <w:ind w:left="0" w:righ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от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 xml:space="preserve"> нереальных;</w:t>
      </w:r>
    </w:p>
    <w:p w:rsidR="002A30B6" w:rsidRPr="002A30B6" w:rsidRDefault="002A30B6" w:rsidP="002A30B6">
      <w:pPr>
        <w:numPr>
          <w:ilvl w:val="0"/>
          <w:numId w:val="5"/>
        </w:numPr>
        <w:shd w:val="clear" w:color="auto" w:fill="FFFFFF"/>
        <w:spacing w:before="30" w:after="30"/>
        <w:ind w:left="0" w:righ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lastRenderedPageBreak/>
        <w:t>       Составление игровых технологий из отдельных игр и элементов - забота каждого воспитателя.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2A30B6" w:rsidRPr="002A30B6" w:rsidRDefault="002A30B6" w:rsidP="002A30B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color w:val="000000"/>
          <w:sz w:val="28"/>
          <w:szCs w:val="28"/>
        </w:rPr>
        <w:t>Технология «ТРИЗ»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2A30B6">
        <w:rPr>
          <w:rFonts w:eastAsia="Times New Roman" w:cs="Times New Roman"/>
          <w:color w:val="000000"/>
          <w:sz w:val="28"/>
          <w:szCs w:val="28"/>
        </w:rPr>
        <w:t>Альтшуллером</w:t>
      </w:r>
      <w:proofErr w:type="spellEnd"/>
      <w:r w:rsidRPr="002A30B6">
        <w:rPr>
          <w:rFonts w:eastAsia="Times New Roman" w:cs="Times New Roman"/>
          <w:color w:val="000000"/>
          <w:sz w:val="28"/>
          <w:szCs w:val="28"/>
        </w:rPr>
        <w:t>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2A30B6">
        <w:rPr>
          <w:rFonts w:eastAsia="Times New Roman" w:cs="Times New Roman"/>
          <w:color w:val="000000"/>
          <w:sz w:val="28"/>
          <w:szCs w:val="28"/>
        </w:rPr>
        <w:t>Адаптированная</w:t>
      </w:r>
      <w:proofErr w:type="gramEnd"/>
      <w:r w:rsidRPr="002A30B6">
        <w:rPr>
          <w:rFonts w:eastAsia="Times New Roman" w:cs="Times New Roman"/>
          <w:color w:val="000000"/>
          <w:sz w:val="28"/>
          <w:szCs w:val="28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2A30B6" w:rsidRPr="002A30B6" w:rsidRDefault="002A30B6" w:rsidP="002A30B6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2A30B6" w:rsidRPr="002A30B6" w:rsidRDefault="002A30B6" w:rsidP="002A30B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A30B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Заключение:</w:t>
      </w:r>
      <w:r w:rsidRPr="002A30B6">
        <w:rPr>
          <w:rFonts w:eastAsia="Times New Roman" w:cs="Times New Roman"/>
          <w:color w:val="000000"/>
          <w:sz w:val="28"/>
          <w:szCs w:val="28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A30B6" w:rsidRPr="002A30B6" w:rsidRDefault="002A30B6" w:rsidP="002A30B6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  <w:r w:rsidRPr="002A30B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2A30B6" w:rsidRPr="002A30B6" w:rsidRDefault="002A30B6" w:rsidP="002A30B6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Список рекомендуемой литературы:  Лебедева Л. И. , Иванова Е. В. Метод проектов в продуктивном обучении. М. , 2000 Санкт-Петербург: </w:t>
      </w:r>
      <w:proofErr w:type="gramStart"/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Лит, 2000 г. Новые </w:t>
      </w:r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педагогические и информационные технологии в системе образования. / Под ред. Е. С. </w:t>
      </w:r>
      <w:proofErr w:type="spellStart"/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Полат</w:t>
      </w:r>
      <w:proofErr w:type="spellEnd"/>
      <w:r w:rsidRPr="002A30B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М. ,издательский дом «Карапуз» , 2000 г. Сиденко А. С. Метод проектов: история и практика применения. // «Завуч» 2003, № 6 я: От истоков до современности. Санкт-Петербург: Специальная литература, 1999 г. Шамова Т. И. , Малинин А. Н. , Тюлю Г. М. Инновационные процессы в школе как содержательно-организационная основа механизма её развития. Методика исследования. М. , 1993.</w:t>
      </w: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P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96"/>
          <w:szCs w:val="96"/>
          <w:u w:val="single"/>
        </w:rPr>
      </w:pPr>
      <w:r w:rsidRPr="00550391">
        <w:rPr>
          <w:color w:val="000000" w:themeColor="text1"/>
          <w:sz w:val="96"/>
          <w:szCs w:val="96"/>
          <w:u w:val="single"/>
        </w:rPr>
        <w:t>Доклад на тему</w:t>
      </w:r>
      <w:r>
        <w:rPr>
          <w:color w:val="000000" w:themeColor="text1"/>
          <w:sz w:val="96"/>
          <w:szCs w:val="96"/>
          <w:u w:val="single"/>
        </w:rPr>
        <w:t>:</w:t>
      </w:r>
    </w:p>
    <w:p w:rsidR="00550391" w:rsidRP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96"/>
          <w:szCs w:val="96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550391" w:rsidRDefault="00550391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  <w:u w:val="single"/>
        </w:rPr>
      </w:pP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</w:t>
      </w:r>
      <w:r w:rsidRPr="00331797">
        <w:rPr>
          <w:color w:val="000000" w:themeColor="text1"/>
          <w:sz w:val="28"/>
          <w:szCs w:val="28"/>
          <w:u w:val="single"/>
        </w:rPr>
        <w:t>Ландыш</w:t>
      </w:r>
      <w:r w:rsidRPr="00331797">
        <w:rPr>
          <w:color w:val="000000" w:themeColor="text1"/>
          <w:sz w:val="28"/>
          <w:szCs w:val="28"/>
        </w:rPr>
        <w:t xml:space="preserve"> - первый майский цветок, радующий нас после долгой зимы. Нежные, испускающие тонкий аромат цветочки в форме колокольчиков, густо посаженные на высоком безлистном стебле распускаются в тёплые весенние дни на опушках и полянах осиновых и сосновых лесов, берёзовых рощ, дубрав, смешанных лесов, в оврагах, образуя целые заросли. Листья у ландыша продолговатые, напоминающие заячьи уши.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 w:rsidRPr="00331797">
        <w:rPr>
          <w:color w:val="000000" w:themeColor="text1"/>
          <w:sz w:val="28"/>
          <w:szCs w:val="28"/>
        </w:rPr>
        <w:t xml:space="preserve">Растёт он в основном в северных широтах. Однако на зиму от лютых морозов ландыш полностью прячется под землю. В России </w:t>
      </w:r>
      <w:proofErr w:type="gramStart"/>
      <w:r w:rsidRPr="00331797">
        <w:rPr>
          <w:color w:val="000000" w:themeColor="text1"/>
          <w:sz w:val="28"/>
          <w:szCs w:val="28"/>
        </w:rPr>
        <w:t>распространён</w:t>
      </w:r>
      <w:proofErr w:type="gramEnd"/>
      <w:r w:rsidRPr="00331797">
        <w:rPr>
          <w:color w:val="000000" w:themeColor="text1"/>
          <w:sz w:val="28"/>
          <w:szCs w:val="28"/>
        </w:rPr>
        <w:t xml:space="preserve"> европейской части, в </w:t>
      </w:r>
      <w:hyperlink r:id="rId6" w:tooltip="Доклад про горы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горах</w:t>
        </w:r>
      </w:hyperlink>
      <w:r w:rsidRPr="00331797">
        <w:rPr>
          <w:color w:val="000000" w:themeColor="text1"/>
          <w:sz w:val="28"/>
          <w:szCs w:val="28"/>
        </w:rPr>
        <w:t> Крыма и Кавказа, на Сахалине и Забайкалье.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 w:rsidRPr="00331797">
        <w:rPr>
          <w:color w:val="000000" w:themeColor="text1"/>
          <w:sz w:val="28"/>
          <w:szCs w:val="28"/>
        </w:rPr>
        <w:t>Садоводы выращивают ландыши для украшения своих приусадебных участков.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31797">
        <w:rPr>
          <w:color w:val="000000" w:themeColor="text1"/>
          <w:sz w:val="28"/>
          <w:szCs w:val="28"/>
        </w:rPr>
        <w:t>Высота растения достигает 30 см, на стебле вырастает до 30 белых кувшинчиков. Интересно, что у ландыша всего одно корневище на много растущих одной колонией цветков. Поэтому, если сорвать один цветок, то могут погибнуть все цветы на целой поляне.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 w:rsidRPr="00331797">
        <w:rPr>
          <w:color w:val="000000" w:themeColor="text1"/>
          <w:sz w:val="28"/>
          <w:szCs w:val="28"/>
        </w:rPr>
        <w:t>Людям следует быть острожными: майский ландыш – ядовитое для них растение, при том, что в мае растением питаются </w:t>
      </w:r>
      <w:hyperlink r:id="rId7" w:tooltip="Доклад об олене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олени</w:t>
        </w:r>
      </w:hyperlink>
      <w:r w:rsidRPr="00331797">
        <w:rPr>
          <w:color w:val="000000" w:themeColor="text1"/>
          <w:sz w:val="28"/>
          <w:szCs w:val="28"/>
        </w:rPr>
        <w:t> и </w:t>
      </w:r>
      <w:hyperlink r:id="rId8" w:tooltip="Доклад о лосе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лоси</w:t>
        </w:r>
      </w:hyperlink>
      <w:r w:rsidRPr="00331797">
        <w:rPr>
          <w:color w:val="000000" w:themeColor="text1"/>
          <w:sz w:val="28"/>
          <w:szCs w:val="28"/>
        </w:rPr>
        <w:t>, вырастающими после цветения ягодами осенью питаются </w:t>
      </w:r>
      <w:hyperlink r:id="rId9" w:tooltip="Доклад про бурундука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бурундуки</w:t>
        </w:r>
      </w:hyperlink>
      <w:r w:rsidRPr="00331797">
        <w:rPr>
          <w:color w:val="000000" w:themeColor="text1"/>
          <w:sz w:val="28"/>
          <w:szCs w:val="28"/>
        </w:rPr>
        <w:t> и птицы. </w:t>
      </w:r>
      <w:hyperlink r:id="rId10" w:tooltip="Описание лисы для детей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Лисица</w:t>
        </w:r>
      </w:hyperlink>
      <w:r w:rsidRPr="00331797">
        <w:rPr>
          <w:color w:val="000000" w:themeColor="text1"/>
          <w:sz w:val="28"/>
          <w:szCs w:val="28"/>
        </w:rPr>
        <w:t> любит нюхать запах ландышей, от которого она «хмелеет». А вот для домашних кошек яд, содержащийся в ландыше, смертельно опасен.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  <w:sz w:val="28"/>
          <w:szCs w:val="28"/>
        </w:rPr>
      </w:pPr>
      <w:r w:rsidRPr="00331797">
        <w:rPr>
          <w:color w:val="000000" w:themeColor="text1"/>
          <w:sz w:val="28"/>
          <w:szCs w:val="28"/>
        </w:rPr>
        <w:t>Ландыш как ценное лекарственное растение находится под охраной государства, он занесён в </w:t>
      </w:r>
      <w:hyperlink r:id="rId11" w:tooltip="Доклад о Красной книге" w:history="1">
        <w:r w:rsidRPr="00331797">
          <w:rPr>
            <w:rStyle w:val="a8"/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Красную книгу</w:t>
        </w:r>
      </w:hyperlink>
      <w:r w:rsidRPr="00331797">
        <w:rPr>
          <w:color w:val="000000" w:themeColor="text1"/>
          <w:sz w:val="28"/>
          <w:szCs w:val="28"/>
        </w:rPr>
        <w:t>. Это любимый цветок многих народов. Во Франции в начале мая отмечается День ландыша.</w:t>
      </w:r>
    </w:p>
    <w:p w:rsidR="00331797" w:rsidRPr="00331797" w:rsidRDefault="00331797" w:rsidP="00331797">
      <w:pPr>
        <w:pStyle w:val="a7"/>
        <w:shd w:val="clear" w:color="auto" w:fill="F8F1E1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331797">
        <w:rPr>
          <w:color w:val="000000" w:themeColor="text1"/>
          <w:sz w:val="28"/>
          <w:szCs w:val="28"/>
        </w:rPr>
        <w:t>Изящное растение с сильным утончённым запахом окружено множеством легенд. Одна из них повествует о том, как Ландыш полюбил Весну. Когда же Весна ушла, Ландыш так горько плакал, что выступившая из его сердца кровь окрасила его слёзы в красный цвет. И с тех пор на стебле ландыша после цветения всегда появляются маленькие красные плоды</w:t>
      </w:r>
      <w:r w:rsidRPr="00331797">
        <w:rPr>
          <w:color w:val="000000" w:themeColor="text1"/>
        </w:rPr>
        <w:t>.</w:t>
      </w:r>
    </w:p>
    <w:p w:rsidR="009B7A99" w:rsidRDefault="009B7A99"/>
    <w:sectPr w:rsidR="009B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B73"/>
    <w:multiLevelType w:val="multilevel"/>
    <w:tmpl w:val="E93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248E"/>
    <w:multiLevelType w:val="multilevel"/>
    <w:tmpl w:val="425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F66B0"/>
    <w:multiLevelType w:val="multilevel"/>
    <w:tmpl w:val="507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468BA"/>
    <w:multiLevelType w:val="multilevel"/>
    <w:tmpl w:val="0F7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617D2"/>
    <w:multiLevelType w:val="multilevel"/>
    <w:tmpl w:val="EB8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8"/>
    <w:rsid w:val="0003002A"/>
    <w:rsid w:val="002A30B6"/>
    <w:rsid w:val="002A7FD7"/>
    <w:rsid w:val="00331797"/>
    <w:rsid w:val="00550391"/>
    <w:rsid w:val="009B7A99"/>
    <w:rsid w:val="00B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3002A"/>
    <w:rPr>
      <w:rFonts w:ascii="Calibri" w:eastAsia="Calibri" w:hAnsi="Calibri" w:cs="Times New Roman"/>
    </w:r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03002A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030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179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1797"/>
    <w:rPr>
      <w:color w:val="0000FF"/>
      <w:u w:val="single"/>
    </w:rPr>
  </w:style>
  <w:style w:type="paragraph" w:customStyle="1" w:styleId="c17">
    <w:name w:val="c17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2A30B6"/>
  </w:style>
  <w:style w:type="paragraph" w:customStyle="1" w:styleId="c12">
    <w:name w:val="c12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2A30B6"/>
  </w:style>
  <w:style w:type="character" w:customStyle="1" w:styleId="c13">
    <w:name w:val="c13"/>
    <w:basedOn w:val="a0"/>
    <w:rsid w:val="002A30B6"/>
  </w:style>
  <w:style w:type="character" w:customStyle="1" w:styleId="c1">
    <w:name w:val="c1"/>
    <w:basedOn w:val="a0"/>
    <w:rsid w:val="002A30B6"/>
  </w:style>
  <w:style w:type="paragraph" w:customStyle="1" w:styleId="c5">
    <w:name w:val="c5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9">
    <w:name w:val="c9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5">
    <w:name w:val="c15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0">
    <w:name w:val="c1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8">
    <w:name w:val="c18"/>
    <w:basedOn w:val="a0"/>
    <w:rsid w:val="002A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3002A"/>
    <w:rPr>
      <w:rFonts w:ascii="Calibri" w:eastAsia="Calibri" w:hAnsi="Calibri" w:cs="Times New Roman"/>
    </w:r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03002A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030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179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1797"/>
    <w:rPr>
      <w:color w:val="0000FF"/>
      <w:u w:val="single"/>
    </w:rPr>
  </w:style>
  <w:style w:type="paragraph" w:customStyle="1" w:styleId="c17">
    <w:name w:val="c17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2A30B6"/>
  </w:style>
  <w:style w:type="paragraph" w:customStyle="1" w:styleId="c12">
    <w:name w:val="c12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2A30B6"/>
  </w:style>
  <w:style w:type="character" w:customStyle="1" w:styleId="c13">
    <w:name w:val="c13"/>
    <w:basedOn w:val="a0"/>
    <w:rsid w:val="002A30B6"/>
  </w:style>
  <w:style w:type="character" w:customStyle="1" w:styleId="c1">
    <w:name w:val="c1"/>
    <w:basedOn w:val="a0"/>
    <w:rsid w:val="002A30B6"/>
  </w:style>
  <w:style w:type="paragraph" w:customStyle="1" w:styleId="c5">
    <w:name w:val="c5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9">
    <w:name w:val="c9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5">
    <w:name w:val="c15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0">
    <w:name w:val="c1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rsid w:val="002A30B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8">
    <w:name w:val="c18"/>
    <w:basedOn w:val="a0"/>
    <w:rsid w:val="002A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ladiki.ru/doklad/los-opisanie-zhivotnogo-dlya-dete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kladiki.ru/doklad/severnyy-olen-opisanie-dlya-det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ladiki.ru/doklad/doklad-pro-gory-2-klass-okruzhayushchiy-mir" TargetMode="External"/><Relationship Id="rId11" Type="http://schemas.openxmlformats.org/officeDocument/2006/relationships/hyperlink" Target="http://dokladiki.ru/doklad/doklad-o-krasnoy-knige-2-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kladiki.ru/doklad/opisanie-lisy-dlya-detey-2-kla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ladiki.ru/serach?query=%D0%B1%D1%83%D1%80%D1%83%D0%BD%D0%B4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2023-06-23T04:26:00Z</dcterms:created>
  <dcterms:modified xsi:type="dcterms:W3CDTF">2023-06-23T04:26:00Z</dcterms:modified>
</cp:coreProperties>
</file>